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FCEB32" w14:textId="77777777" w:rsidR="006A18D7" w:rsidRPr="00681EE4" w:rsidRDefault="006A18D7" w:rsidP="006A18D7">
      <w:pPr>
        <w:pStyle w:val="21"/>
        <w:tabs>
          <w:tab w:val="left" w:pos="4962"/>
        </w:tabs>
        <w:ind w:left="5103" w:firstLine="0"/>
        <w:rPr>
          <w:rFonts w:ascii="Tahoma" w:hAnsi="Tahoma" w:cs="Tahoma"/>
        </w:rPr>
      </w:pPr>
      <w:r w:rsidRPr="00681EE4">
        <w:rPr>
          <w:rFonts w:ascii="Tahoma" w:hAnsi="Tahoma" w:cs="Tahoma"/>
        </w:rPr>
        <w:t>Приложение</w:t>
      </w:r>
      <w:r>
        <w:rPr>
          <w:rFonts w:ascii="Tahoma" w:hAnsi="Tahoma" w:cs="Tahoma"/>
        </w:rPr>
        <w:t xml:space="preserve"> 1</w:t>
      </w:r>
      <w:r w:rsidRPr="00681EE4">
        <w:rPr>
          <w:rFonts w:ascii="Tahoma" w:hAnsi="Tahoma" w:cs="Tahoma"/>
        </w:rPr>
        <w:t xml:space="preserve"> к приказу </w:t>
      </w:r>
    </w:p>
    <w:p w14:paraId="45D7A76B" w14:textId="77777777" w:rsidR="006A18D7" w:rsidRPr="00681EE4" w:rsidRDefault="006A18D7" w:rsidP="006A18D7">
      <w:pPr>
        <w:pStyle w:val="21"/>
        <w:tabs>
          <w:tab w:val="left" w:pos="4820"/>
          <w:tab w:val="left" w:pos="4962"/>
        </w:tabs>
        <w:ind w:left="5103" w:firstLine="0"/>
        <w:rPr>
          <w:rFonts w:ascii="Tahoma" w:hAnsi="Tahoma" w:cs="Tahoma"/>
        </w:rPr>
      </w:pPr>
      <w:r>
        <w:rPr>
          <w:rFonts w:ascii="Tahoma" w:hAnsi="Tahoma" w:cs="Tahoma"/>
        </w:rPr>
        <w:t>Г</w:t>
      </w:r>
      <w:r w:rsidRPr="00681EE4">
        <w:rPr>
          <w:rFonts w:ascii="Tahoma" w:hAnsi="Tahoma" w:cs="Tahoma"/>
        </w:rPr>
        <w:t xml:space="preserve">енерального директора </w:t>
      </w:r>
    </w:p>
    <w:p w14:paraId="7D3E8DEE" w14:textId="77777777" w:rsidR="006A18D7" w:rsidRPr="00681EE4" w:rsidRDefault="006A18D7" w:rsidP="006A18D7">
      <w:pPr>
        <w:pStyle w:val="21"/>
        <w:tabs>
          <w:tab w:val="left" w:pos="4962"/>
        </w:tabs>
        <w:ind w:left="5103" w:firstLine="0"/>
        <w:rPr>
          <w:rFonts w:ascii="Tahoma" w:hAnsi="Tahoma" w:cs="Tahoma"/>
        </w:rPr>
      </w:pPr>
      <w:r w:rsidRPr="00681EE4">
        <w:rPr>
          <w:rFonts w:ascii="Tahoma" w:hAnsi="Tahoma" w:cs="Tahoma"/>
        </w:rPr>
        <w:t>ООО «Норникель – ЕРП»,</w:t>
      </w:r>
    </w:p>
    <w:p w14:paraId="63D7F066" w14:textId="77777777" w:rsidR="006A18D7" w:rsidRPr="00681EE4" w:rsidRDefault="006A18D7" w:rsidP="006A18D7">
      <w:pPr>
        <w:pStyle w:val="21"/>
        <w:tabs>
          <w:tab w:val="left" w:pos="4962"/>
        </w:tabs>
        <w:ind w:left="5103" w:firstLine="0"/>
        <w:rPr>
          <w:rFonts w:ascii="Tahoma" w:hAnsi="Tahoma" w:cs="Tahoma"/>
        </w:rPr>
      </w:pPr>
      <w:r w:rsidRPr="00681EE4">
        <w:rPr>
          <w:rFonts w:ascii="Tahoma" w:hAnsi="Tahoma" w:cs="Tahoma"/>
        </w:rPr>
        <w:t xml:space="preserve">управляющей организации АО «ЕРП» </w:t>
      </w:r>
    </w:p>
    <w:p w14:paraId="060600A3" w14:textId="095F3AA4" w:rsidR="006A18D7" w:rsidRDefault="006A18D7" w:rsidP="00AD189A">
      <w:pPr>
        <w:pStyle w:val="21"/>
        <w:tabs>
          <w:tab w:val="left" w:pos="4962"/>
        </w:tabs>
        <w:ind w:left="5103" w:firstLine="0"/>
        <w:rPr>
          <w:rFonts w:ascii="Tahoma" w:hAnsi="Tahoma" w:cs="Tahoma"/>
        </w:rPr>
      </w:pPr>
      <w:r w:rsidRPr="00681EE4">
        <w:rPr>
          <w:rFonts w:ascii="Tahoma" w:hAnsi="Tahoma" w:cs="Tahoma"/>
        </w:rPr>
        <w:t>от</w:t>
      </w:r>
      <w:r>
        <w:rPr>
          <w:rFonts w:ascii="Tahoma" w:hAnsi="Tahoma" w:cs="Tahoma"/>
        </w:rPr>
        <w:t xml:space="preserve"> </w:t>
      </w:r>
      <w:r w:rsidR="00AD189A">
        <w:rPr>
          <w:rFonts w:ascii="Tahoma" w:hAnsi="Tahoma" w:cs="Tahoma"/>
        </w:rPr>
        <w:t>30.05.2022 № ЕРП/155-п</w:t>
      </w:r>
    </w:p>
    <w:p w14:paraId="2F532A48" w14:textId="77777777" w:rsidR="006A18D7" w:rsidRPr="00FA1DB8" w:rsidRDefault="006A18D7" w:rsidP="006A18D7">
      <w:pPr>
        <w:ind w:left="6804"/>
        <w:rPr>
          <w:rFonts w:ascii="Tahoma" w:hAnsi="Tahoma" w:cs="Tahoma"/>
          <w:sz w:val="24"/>
          <w:szCs w:val="24"/>
        </w:rPr>
      </w:pPr>
    </w:p>
    <w:p w14:paraId="5A5E753F" w14:textId="18624104" w:rsidR="009A5AB1" w:rsidRPr="006A18D7" w:rsidRDefault="006A18D7" w:rsidP="006A18D7">
      <w:pPr>
        <w:jc w:val="center"/>
        <w:rPr>
          <w:rFonts w:ascii="Tahoma" w:hAnsi="Tahoma" w:cs="Tahoma"/>
          <w:b/>
          <w:sz w:val="24"/>
          <w:szCs w:val="24"/>
        </w:rPr>
      </w:pPr>
      <w:r w:rsidRPr="00FA1DB8">
        <w:rPr>
          <w:rFonts w:ascii="Tahoma" w:hAnsi="Tahoma" w:cs="Tahoma"/>
          <w:b/>
          <w:sz w:val="24"/>
          <w:szCs w:val="24"/>
        </w:rPr>
        <w:t>Кардинальные правила безопасности труда АО «ЕРП»</w:t>
      </w:r>
    </w:p>
    <w:p w14:paraId="74C4CC8C" w14:textId="77777777" w:rsidR="009A5AB1" w:rsidRPr="00910AA6" w:rsidRDefault="009A5AB1" w:rsidP="009A5AB1">
      <w:pPr>
        <w:spacing w:after="0" w:line="240" w:lineRule="auto"/>
        <w:jc w:val="center"/>
        <w:rPr>
          <w:rFonts w:ascii="Tahoma" w:hAnsi="Tahoma" w:cs="Tahoma"/>
          <w:b/>
          <w:sz w:val="4"/>
          <w:szCs w:val="4"/>
        </w:rPr>
      </w:pPr>
    </w:p>
    <w:p w14:paraId="23C6D856" w14:textId="77777777" w:rsidR="009A5AB1" w:rsidRPr="00CF51C9" w:rsidRDefault="009A5AB1" w:rsidP="009A5AB1">
      <w:pPr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E662280" w14:textId="77777777" w:rsidR="009A5AB1" w:rsidRPr="00910AA6" w:rsidRDefault="009A5AB1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  <w:r w:rsidRPr="00910AA6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59264" behindDoc="0" locked="0" layoutInCell="1" allowOverlap="1" wp14:anchorId="7887F96A" wp14:editId="1378443B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876300" cy="890905"/>
            <wp:effectExtent l="0" t="0" r="0" b="444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" t="39878" r="89193" b="42720"/>
                    <a:stretch/>
                  </pic:blipFill>
                  <pic:spPr bwMode="auto">
                    <a:xfrm>
                      <a:off x="0" y="0"/>
                      <a:ext cx="879728" cy="894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46585F" w14:textId="29BE3BE7" w:rsidR="009A5AB1" w:rsidRPr="00CF51C9" w:rsidRDefault="009A5AB1" w:rsidP="009A5AB1">
      <w:pPr>
        <w:spacing w:after="0" w:line="240" w:lineRule="auto"/>
        <w:ind w:left="1134"/>
        <w:jc w:val="both"/>
        <w:rPr>
          <w:rFonts w:ascii="Tahoma" w:hAnsi="Tahoma" w:cs="Tahoma"/>
          <w:sz w:val="24"/>
          <w:szCs w:val="24"/>
        </w:rPr>
      </w:pPr>
      <w:r w:rsidRPr="00CF51C9">
        <w:rPr>
          <w:rFonts w:ascii="Tahoma" w:hAnsi="Tahoma" w:cs="Tahoma"/>
          <w:sz w:val="24"/>
          <w:szCs w:val="24"/>
        </w:rPr>
        <w:t xml:space="preserve">1. Работникам </w:t>
      </w:r>
      <w:r w:rsidRPr="00CF51C9">
        <w:rPr>
          <w:rFonts w:ascii="Tahoma" w:hAnsi="Tahoma" w:cs="Tahoma"/>
          <w:b/>
          <w:bCs/>
          <w:sz w:val="24"/>
          <w:szCs w:val="24"/>
        </w:rPr>
        <w:t>запрещается</w:t>
      </w:r>
      <w:r w:rsidRPr="00CF51C9">
        <w:rPr>
          <w:rFonts w:ascii="Tahoma" w:hAnsi="Tahoma" w:cs="Tahoma"/>
          <w:sz w:val="24"/>
          <w:szCs w:val="24"/>
        </w:rPr>
        <w:t xml:space="preserve"> </w:t>
      </w:r>
      <w:r w:rsidR="00A5525A">
        <w:rPr>
          <w:rFonts w:ascii="Tahoma" w:hAnsi="Tahoma" w:cs="Tahoma"/>
          <w:sz w:val="24"/>
          <w:szCs w:val="24"/>
        </w:rPr>
        <w:t>работать</w:t>
      </w:r>
      <w:r w:rsidRPr="00CF51C9">
        <w:rPr>
          <w:rFonts w:ascii="Tahoma" w:hAnsi="Tahoma" w:cs="Tahoma"/>
          <w:sz w:val="24"/>
          <w:szCs w:val="24"/>
        </w:rPr>
        <w:t xml:space="preserve"> на высоте без использования страховочной привязи.</w:t>
      </w:r>
    </w:p>
    <w:p w14:paraId="58B9267A" w14:textId="77777777" w:rsidR="009A5AB1" w:rsidRPr="00910AA6" w:rsidRDefault="009A5AB1" w:rsidP="009A5AB1">
      <w:pPr>
        <w:spacing w:after="0" w:line="240" w:lineRule="auto"/>
        <w:jc w:val="both"/>
        <w:rPr>
          <w:rFonts w:ascii="Tahoma" w:hAnsi="Tahoma" w:cs="Tahoma"/>
          <w:sz w:val="8"/>
          <w:szCs w:val="8"/>
        </w:rPr>
      </w:pPr>
    </w:p>
    <w:p w14:paraId="5205FAB9" w14:textId="77777777" w:rsidR="009A5AB1" w:rsidRDefault="009A5AB1" w:rsidP="009A5AB1">
      <w:pPr>
        <w:spacing w:after="0" w:line="240" w:lineRule="auto"/>
        <w:jc w:val="both"/>
        <w:rPr>
          <w:rFonts w:ascii="Tahoma" w:hAnsi="Tahoma" w:cs="Tahoma"/>
          <w:strike/>
          <w:sz w:val="21"/>
          <w:szCs w:val="21"/>
        </w:rPr>
      </w:pPr>
    </w:p>
    <w:p w14:paraId="4A707455" w14:textId="77777777" w:rsidR="009A5AB1" w:rsidRPr="00910AA6" w:rsidRDefault="009A5AB1" w:rsidP="009A5AB1">
      <w:pPr>
        <w:spacing w:after="0" w:line="240" w:lineRule="auto"/>
        <w:jc w:val="both"/>
        <w:rPr>
          <w:rFonts w:ascii="Tahoma" w:hAnsi="Tahoma" w:cs="Tahoma"/>
          <w:strike/>
          <w:sz w:val="21"/>
          <w:szCs w:val="21"/>
        </w:rPr>
      </w:pPr>
    </w:p>
    <w:p w14:paraId="572BB4A6" w14:textId="77777777" w:rsidR="009A5AB1" w:rsidRDefault="009A5AB1" w:rsidP="009A5AB1">
      <w:pPr>
        <w:spacing w:after="0" w:line="240" w:lineRule="auto"/>
        <w:ind w:hanging="1134"/>
        <w:jc w:val="both"/>
        <w:rPr>
          <w:rFonts w:ascii="Tahoma" w:hAnsi="Tahoma" w:cs="Tahoma"/>
          <w:sz w:val="21"/>
          <w:szCs w:val="21"/>
        </w:rPr>
      </w:pPr>
      <w:r w:rsidRPr="00910AA6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0288" behindDoc="0" locked="0" layoutInCell="1" allowOverlap="1" wp14:anchorId="07DE547E" wp14:editId="775C1D11">
            <wp:simplePos x="0" y="0"/>
            <wp:positionH relativeFrom="margin">
              <wp:posOffset>34925</wp:posOffset>
            </wp:positionH>
            <wp:positionV relativeFrom="paragraph">
              <wp:posOffset>103505</wp:posOffset>
            </wp:positionV>
            <wp:extent cx="866775" cy="868045"/>
            <wp:effectExtent l="0" t="0" r="9525" b="825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" t="46405" r="93060" b="45438"/>
                    <a:stretch/>
                  </pic:blipFill>
                  <pic:spPr bwMode="auto">
                    <a:xfrm>
                      <a:off x="0" y="0"/>
                      <a:ext cx="866775" cy="868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0F40CE" w14:textId="77777777" w:rsidR="00F23418" w:rsidRDefault="00F23418" w:rsidP="009A5AB1">
      <w:pPr>
        <w:spacing w:after="0" w:line="240" w:lineRule="auto"/>
        <w:ind w:left="1418"/>
        <w:jc w:val="both"/>
        <w:rPr>
          <w:rFonts w:ascii="Tahoma" w:hAnsi="Tahoma" w:cs="Tahoma"/>
          <w:sz w:val="24"/>
          <w:szCs w:val="24"/>
        </w:rPr>
      </w:pPr>
    </w:p>
    <w:p w14:paraId="42BE20FE" w14:textId="29A67625" w:rsidR="009A5AB1" w:rsidRPr="00CF51C9" w:rsidRDefault="009A5AB1" w:rsidP="009A5AB1">
      <w:pPr>
        <w:spacing w:after="0" w:line="240" w:lineRule="auto"/>
        <w:ind w:left="1418"/>
        <w:jc w:val="both"/>
        <w:rPr>
          <w:rFonts w:ascii="Tahoma" w:hAnsi="Tahoma" w:cs="Tahoma"/>
          <w:sz w:val="24"/>
          <w:szCs w:val="24"/>
        </w:rPr>
      </w:pPr>
      <w:r w:rsidRPr="00CF51C9">
        <w:rPr>
          <w:rFonts w:ascii="Tahoma" w:hAnsi="Tahoma" w:cs="Tahoma"/>
          <w:sz w:val="24"/>
          <w:szCs w:val="24"/>
        </w:rPr>
        <w:t xml:space="preserve">2. Работникам </w:t>
      </w:r>
      <w:r w:rsidRPr="00CF51C9">
        <w:rPr>
          <w:rFonts w:ascii="Tahoma" w:hAnsi="Tahoma" w:cs="Tahoma"/>
          <w:b/>
          <w:bCs/>
          <w:sz w:val="24"/>
          <w:szCs w:val="24"/>
        </w:rPr>
        <w:t>запрещается</w:t>
      </w:r>
      <w:r w:rsidRPr="00CF51C9">
        <w:rPr>
          <w:rFonts w:ascii="Tahoma" w:hAnsi="Tahoma" w:cs="Tahoma"/>
          <w:sz w:val="24"/>
          <w:szCs w:val="24"/>
        </w:rPr>
        <w:t xml:space="preserve"> выполнять погрузочно-разгрузочные работы, работы по перемещению груза при нахождении людей</w:t>
      </w:r>
      <w:r w:rsidR="00A5525A">
        <w:rPr>
          <w:rFonts w:ascii="Tahoma" w:hAnsi="Tahoma" w:cs="Tahoma"/>
          <w:sz w:val="24"/>
          <w:szCs w:val="24"/>
        </w:rPr>
        <w:t xml:space="preserve"> </w:t>
      </w:r>
      <w:r w:rsidRPr="00CF51C9">
        <w:rPr>
          <w:rFonts w:ascii="Tahoma" w:hAnsi="Tahoma" w:cs="Tahoma"/>
          <w:sz w:val="24"/>
          <w:szCs w:val="24"/>
        </w:rPr>
        <w:t>в опасной близости.</w:t>
      </w:r>
    </w:p>
    <w:p w14:paraId="13047E34" w14:textId="77777777" w:rsidR="009A5AB1" w:rsidRPr="00910AA6" w:rsidRDefault="009A5AB1" w:rsidP="009A5AB1">
      <w:pPr>
        <w:spacing w:after="0" w:line="240" w:lineRule="auto"/>
        <w:ind w:hanging="1134"/>
        <w:jc w:val="both"/>
        <w:rPr>
          <w:rFonts w:ascii="Tahoma" w:hAnsi="Tahoma" w:cs="Tahoma"/>
          <w:strike/>
          <w:sz w:val="8"/>
          <w:szCs w:val="8"/>
        </w:rPr>
      </w:pPr>
    </w:p>
    <w:p w14:paraId="2E6A40C5" w14:textId="77777777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</w:p>
    <w:p w14:paraId="041800F2" w14:textId="14B647F6" w:rsidR="00F23418" w:rsidRDefault="00F23418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910AA6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1312" behindDoc="0" locked="0" layoutInCell="1" allowOverlap="1" wp14:anchorId="23D41754" wp14:editId="2FF37399">
            <wp:simplePos x="0" y="0"/>
            <wp:positionH relativeFrom="margin">
              <wp:align>left</wp:align>
            </wp:positionH>
            <wp:positionV relativeFrom="paragraph">
              <wp:posOffset>46355</wp:posOffset>
            </wp:positionV>
            <wp:extent cx="918845" cy="9334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95" t="53475" r="69483" b="37825"/>
                    <a:stretch/>
                  </pic:blipFill>
                  <pic:spPr bwMode="auto">
                    <a:xfrm>
                      <a:off x="0" y="0"/>
                      <a:ext cx="918845" cy="93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ABC5ED" w14:textId="4E115B5A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CF51C9">
        <w:rPr>
          <w:rFonts w:ascii="Tahoma" w:hAnsi="Tahoma" w:cs="Tahoma"/>
          <w:sz w:val="24"/>
          <w:szCs w:val="24"/>
        </w:rPr>
        <w:t xml:space="preserve">3. Работникам </w:t>
      </w:r>
      <w:r w:rsidRPr="00CF51C9">
        <w:rPr>
          <w:rFonts w:ascii="Tahoma" w:hAnsi="Tahoma" w:cs="Tahoma"/>
          <w:b/>
          <w:bCs/>
          <w:sz w:val="24"/>
          <w:szCs w:val="24"/>
        </w:rPr>
        <w:t>запрещается</w:t>
      </w:r>
      <w:r w:rsidRPr="00CF51C9">
        <w:rPr>
          <w:rFonts w:ascii="Tahoma" w:hAnsi="Tahoma" w:cs="Tahoma"/>
          <w:sz w:val="24"/>
          <w:szCs w:val="24"/>
        </w:rPr>
        <w:t xml:space="preserve"> производить ремонт и обслуживание</w:t>
      </w:r>
      <w:r w:rsidR="00C20FB6">
        <w:rPr>
          <w:rFonts w:ascii="Tahoma" w:hAnsi="Tahoma" w:cs="Tahoma"/>
          <w:sz w:val="24"/>
          <w:szCs w:val="24"/>
        </w:rPr>
        <w:t xml:space="preserve"> действующего оборудования без его отключения от коммуникаций, установки блокировки источников энергии.</w:t>
      </w:r>
    </w:p>
    <w:p w14:paraId="66D4F7B4" w14:textId="2151D5B2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8"/>
          <w:szCs w:val="8"/>
        </w:rPr>
      </w:pPr>
    </w:p>
    <w:p w14:paraId="22A10B6E" w14:textId="17403F00" w:rsidR="00C20FB6" w:rsidRDefault="00C20FB6" w:rsidP="009A5AB1">
      <w:pPr>
        <w:spacing w:after="0" w:line="240" w:lineRule="auto"/>
        <w:jc w:val="both"/>
        <w:rPr>
          <w:rFonts w:ascii="Tahoma" w:hAnsi="Tahoma" w:cs="Tahoma"/>
          <w:sz w:val="8"/>
          <w:szCs w:val="8"/>
        </w:rPr>
      </w:pPr>
    </w:p>
    <w:p w14:paraId="16BD93C8" w14:textId="6032AC93" w:rsidR="00C20FB6" w:rsidRPr="00910AA6" w:rsidRDefault="00C20FB6" w:rsidP="009A5AB1">
      <w:pPr>
        <w:spacing w:after="0" w:line="240" w:lineRule="auto"/>
        <w:jc w:val="both"/>
        <w:rPr>
          <w:rFonts w:ascii="Tahoma" w:hAnsi="Tahoma" w:cs="Tahoma"/>
          <w:sz w:val="8"/>
          <w:szCs w:val="8"/>
        </w:rPr>
      </w:pPr>
    </w:p>
    <w:p w14:paraId="132F8FBB" w14:textId="13135A19" w:rsidR="009A5AB1" w:rsidRDefault="00F23418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  <w:r w:rsidRPr="00CF51C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16AA9411" wp14:editId="782C7F37">
            <wp:simplePos x="0" y="0"/>
            <wp:positionH relativeFrom="margin">
              <wp:posOffset>40640</wp:posOffset>
            </wp:positionH>
            <wp:positionV relativeFrom="paragraph">
              <wp:posOffset>11430</wp:posOffset>
            </wp:positionV>
            <wp:extent cx="962025" cy="962025"/>
            <wp:effectExtent l="0" t="0" r="9525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07" t="61995" r="68901" b="29486"/>
                    <a:stretch/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9BC85" w14:textId="77777777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</w:p>
    <w:p w14:paraId="64B20E02" w14:textId="77777777" w:rsidR="009A5AB1" w:rsidRPr="00910AA6" w:rsidRDefault="009A5AB1" w:rsidP="009A5AB1">
      <w:pPr>
        <w:spacing w:after="0" w:line="240" w:lineRule="auto"/>
        <w:ind w:left="567"/>
        <w:jc w:val="both"/>
        <w:rPr>
          <w:rFonts w:ascii="Tahoma" w:hAnsi="Tahoma" w:cs="Tahoma"/>
          <w:sz w:val="21"/>
          <w:szCs w:val="21"/>
        </w:rPr>
      </w:pPr>
      <w:r w:rsidRPr="00CF51C9">
        <w:rPr>
          <w:rFonts w:ascii="Tahoma" w:hAnsi="Tahoma" w:cs="Tahoma"/>
          <w:sz w:val="24"/>
          <w:szCs w:val="24"/>
        </w:rPr>
        <w:t xml:space="preserve">4. Работникам </w:t>
      </w:r>
      <w:r w:rsidRPr="00CF51C9">
        <w:rPr>
          <w:rFonts w:ascii="Tahoma" w:hAnsi="Tahoma" w:cs="Tahoma"/>
          <w:b/>
          <w:bCs/>
          <w:sz w:val="24"/>
          <w:szCs w:val="24"/>
        </w:rPr>
        <w:t>запрещается</w:t>
      </w:r>
      <w:r w:rsidRPr="00CF51C9">
        <w:rPr>
          <w:rFonts w:ascii="Tahoma" w:hAnsi="Tahoma" w:cs="Tahoma"/>
          <w:sz w:val="24"/>
          <w:szCs w:val="24"/>
        </w:rPr>
        <w:t xml:space="preserve"> проведение работ в электроустановках и на электрооборудовании, находящихся под напряжением</w:t>
      </w:r>
      <w:r w:rsidRPr="00910AA6">
        <w:rPr>
          <w:rFonts w:ascii="Tahoma" w:hAnsi="Tahoma" w:cs="Tahoma"/>
          <w:sz w:val="21"/>
          <w:szCs w:val="21"/>
        </w:rPr>
        <w:t>.</w:t>
      </w:r>
    </w:p>
    <w:p w14:paraId="1DD05ECF" w14:textId="77777777" w:rsidR="009A5AB1" w:rsidRPr="00910AA6" w:rsidRDefault="009A5AB1" w:rsidP="009A5AB1">
      <w:pPr>
        <w:spacing w:after="0" w:line="240" w:lineRule="auto"/>
        <w:jc w:val="both"/>
        <w:rPr>
          <w:rFonts w:ascii="Tahoma" w:hAnsi="Tahoma" w:cs="Tahoma"/>
          <w:sz w:val="8"/>
          <w:szCs w:val="8"/>
        </w:rPr>
      </w:pPr>
    </w:p>
    <w:p w14:paraId="5DD1FD3F" w14:textId="0F0AF005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</w:p>
    <w:p w14:paraId="5BED2FC1" w14:textId="78725A02" w:rsidR="009A5AB1" w:rsidRDefault="00F23418" w:rsidP="009A5AB1">
      <w:pPr>
        <w:spacing w:after="0" w:line="240" w:lineRule="auto"/>
        <w:jc w:val="both"/>
        <w:rPr>
          <w:rFonts w:ascii="Tahoma" w:hAnsi="Tahoma" w:cs="Tahoma"/>
          <w:sz w:val="21"/>
          <w:szCs w:val="21"/>
        </w:rPr>
      </w:pPr>
      <w:r w:rsidRPr="00910AA6">
        <w:rPr>
          <w:noProof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1" wp14:anchorId="5955F9AF" wp14:editId="55F3F1F7">
            <wp:simplePos x="0" y="0"/>
            <wp:positionH relativeFrom="margin">
              <wp:align>left</wp:align>
            </wp:positionH>
            <wp:positionV relativeFrom="paragraph">
              <wp:posOffset>129540</wp:posOffset>
            </wp:positionV>
            <wp:extent cx="1013460" cy="9334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3" t="70695" r="68698" b="20786"/>
                    <a:stretch/>
                  </pic:blipFill>
                  <pic:spPr bwMode="auto">
                    <a:xfrm>
                      <a:off x="0" y="0"/>
                      <a:ext cx="1013460" cy="93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F3CEF3" w14:textId="21F96A5E" w:rsidR="00F23418" w:rsidRDefault="00F23418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14:paraId="07748FB6" w14:textId="4139703A" w:rsidR="009A5AB1" w:rsidRDefault="009A5AB1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 w:rsidRPr="00CF51C9">
        <w:rPr>
          <w:rFonts w:ascii="Tahoma" w:hAnsi="Tahoma" w:cs="Tahoma"/>
          <w:sz w:val="24"/>
          <w:szCs w:val="24"/>
        </w:rPr>
        <w:t xml:space="preserve">5. </w:t>
      </w:r>
      <w:r w:rsidRPr="00CF51C9">
        <w:rPr>
          <w:rFonts w:ascii="Tahoma" w:hAnsi="Tahoma" w:cs="Tahoma"/>
          <w:b/>
          <w:bCs/>
          <w:sz w:val="24"/>
          <w:szCs w:val="24"/>
        </w:rPr>
        <w:t>Запрещается</w:t>
      </w:r>
      <w:r w:rsidRPr="00CF51C9">
        <w:rPr>
          <w:rFonts w:ascii="Tahoma" w:hAnsi="Tahoma" w:cs="Tahoma"/>
          <w:sz w:val="24"/>
          <w:szCs w:val="24"/>
        </w:rPr>
        <w:t xml:space="preserve"> перевозка и проезд людей на транспортных средствах, не предназначенных для этих целей</w:t>
      </w:r>
      <w:r w:rsidR="00C20FB6">
        <w:rPr>
          <w:rFonts w:ascii="Tahoma" w:hAnsi="Tahoma" w:cs="Tahoma"/>
          <w:sz w:val="24"/>
          <w:szCs w:val="24"/>
        </w:rPr>
        <w:t>.</w:t>
      </w:r>
    </w:p>
    <w:p w14:paraId="5393312B" w14:textId="11A17B29" w:rsidR="00C13B1F" w:rsidRDefault="00C13B1F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14:paraId="28010D08" w14:textId="15046BFC" w:rsidR="00C13B1F" w:rsidRDefault="00C13B1F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p w14:paraId="69CAAF5B" w14:textId="77777777" w:rsidR="00C13B1F" w:rsidRDefault="00C13B1F" w:rsidP="00C13B1F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A2841B6" wp14:editId="2F6CEDF0">
            <wp:simplePos x="0" y="0"/>
            <wp:positionH relativeFrom="margin">
              <wp:align>left</wp:align>
            </wp:positionH>
            <wp:positionV relativeFrom="paragraph">
              <wp:posOffset>46990</wp:posOffset>
            </wp:positionV>
            <wp:extent cx="1038225" cy="95377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1" t="48606" r="69129" b="43031"/>
                    <a:stretch/>
                  </pic:blipFill>
                  <pic:spPr bwMode="auto">
                    <a:xfrm>
                      <a:off x="0" y="0"/>
                      <a:ext cx="1039676" cy="955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F20609" w14:textId="551EA117" w:rsidR="00C13B1F" w:rsidRDefault="00C13B1F" w:rsidP="00C13B1F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6</w:t>
      </w:r>
      <w:r w:rsidRPr="00CF51C9">
        <w:rPr>
          <w:rFonts w:ascii="Tahoma" w:hAnsi="Tahoma" w:cs="Tahoma"/>
          <w:sz w:val="24"/>
          <w:szCs w:val="24"/>
        </w:rPr>
        <w:t xml:space="preserve">. </w:t>
      </w:r>
      <w:r>
        <w:rPr>
          <w:rFonts w:ascii="Tahoma" w:hAnsi="Tahoma" w:cs="Tahoma"/>
          <w:sz w:val="24"/>
          <w:szCs w:val="24"/>
        </w:rPr>
        <w:t xml:space="preserve">Работникам </w:t>
      </w:r>
      <w:r>
        <w:rPr>
          <w:rFonts w:ascii="Tahoma" w:hAnsi="Tahoma" w:cs="Tahoma"/>
          <w:b/>
          <w:bCs/>
          <w:sz w:val="24"/>
          <w:szCs w:val="24"/>
        </w:rPr>
        <w:t>з</w:t>
      </w:r>
      <w:r w:rsidRPr="00CF51C9">
        <w:rPr>
          <w:rFonts w:ascii="Tahoma" w:hAnsi="Tahoma" w:cs="Tahoma"/>
          <w:b/>
          <w:bCs/>
          <w:sz w:val="24"/>
          <w:szCs w:val="24"/>
        </w:rPr>
        <w:t>апрещается</w:t>
      </w:r>
      <w:r w:rsidRPr="00CF51C9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производство работ в выработках с незакрепленной и/или </w:t>
      </w:r>
      <w:proofErr w:type="spellStart"/>
      <w:r>
        <w:rPr>
          <w:rFonts w:ascii="Tahoma" w:hAnsi="Tahoma" w:cs="Tahoma"/>
          <w:sz w:val="24"/>
          <w:szCs w:val="24"/>
        </w:rPr>
        <w:t>необобранной</w:t>
      </w:r>
      <w:proofErr w:type="spellEnd"/>
      <w:r>
        <w:rPr>
          <w:rFonts w:ascii="Tahoma" w:hAnsi="Tahoma" w:cs="Tahoma"/>
          <w:sz w:val="24"/>
          <w:szCs w:val="24"/>
        </w:rPr>
        <w:t xml:space="preserve"> кровлей</w:t>
      </w:r>
    </w:p>
    <w:p w14:paraId="642DC7F3" w14:textId="2E10C61B" w:rsidR="00C13B1F" w:rsidRDefault="00C13B1F" w:rsidP="009A5AB1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br w:type="textWrapping" w:clear="all"/>
      </w:r>
    </w:p>
    <w:p w14:paraId="341D1BBE" w14:textId="77777777" w:rsidR="009A5AB1" w:rsidRPr="00623D68" w:rsidRDefault="009A5AB1" w:rsidP="009A5AB1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623D68">
        <w:rPr>
          <w:rFonts w:ascii="Tahoma" w:hAnsi="Tahoma" w:cs="Tahoma"/>
          <w:b/>
          <w:bCs/>
          <w:sz w:val="20"/>
          <w:szCs w:val="20"/>
        </w:rPr>
        <w:t>Примечание</w:t>
      </w:r>
      <w:r w:rsidRPr="00623D68">
        <w:rPr>
          <w:rFonts w:ascii="Tahoma" w:hAnsi="Tahoma" w:cs="Tahoma"/>
          <w:sz w:val="20"/>
          <w:szCs w:val="20"/>
        </w:rPr>
        <w:t xml:space="preserve">: </w:t>
      </w:r>
    </w:p>
    <w:p w14:paraId="5BBE2190" w14:textId="77777777" w:rsidR="009A5AB1" w:rsidRPr="00623D68" w:rsidRDefault="009A5AB1" w:rsidP="009A5AB1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623D68">
        <w:rPr>
          <w:rFonts w:ascii="Tahoma" w:hAnsi="Tahoma" w:cs="Tahoma"/>
          <w:sz w:val="20"/>
          <w:szCs w:val="20"/>
        </w:rPr>
        <w:t>1. Лицами, ответственными за соблюдение настоящих правил, являются работники, непосредственно выполняющие вышеперечисленные работы.</w:t>
      </w:r>
    </w:p>
    <w:p w14:paraId="634E4C1B" w14:textId="1346793E" w:rsidR="009A5AB1" w:rsidRPr="00623D68" w:rsidRDefault="009A5AB1" w:rsidP="00623D68">
      <w:pPr>
        <w:spacing w:after="0" w:line="240" w:lineRule="auto"/>
        <w:jc w:val="both"/>
        <w:rPr>
          <w:rFonts w:ascii="Tahoma" w:hAnsi="Tahoma" w:cs="Tahoma"/>
          <w:sz w:val="20"/>
          <w:szCs w:val="20"/>
        </w:rPr>
      </w:pPr>
      <w:r w:rsidRPr="00623D68">
        <w:rPr>
          <w:rFonts w:ascii="Tahoma" w:hAnsi="Tahoma" w:cs="Tahoma"/>
          <w:sz w:val="20"/>
          <w:szCs w:val="20"/>
        </w:rPr>
        <w:t>2. В случае нарушения работниками АО «</w:t>
      </w:r>
      <w:r w:rsidR="006A18D7" w:rsidRPr="00623D68">
        <w:rPr>
          <w:rFonts w:ascii="Tahoma" w:hAnsi="Tahoma" w:cs="Tahoma"/>
          <w:sz w:val="20"/>
          <w:szCs w:val="20"/>
        </w:rPr>
        <w:t>ЕРП</w:t>
      </w:r>
      <w:r w:rsidRPr="00623D68">
        <w:rPr>
          <w:rFonts w:ascii="Tahoma" w:hAnsi="Tahoma" w:cs="Tahoma"/>
          <w:sz w:val="20"/>
          <w:szCs w:val="20"/>
        </w:rPr>
        <w:t xml:space="preserve">» требований </w:t>
      </w:r>
      <w:r w:rsidR="00FB5C9C">
        <w:rPr>
          <w:rFonts w:ascii="Tahoma" w:hAnsi="Tahoma" w:cs="Tahoma"/>
          <w:sz w:val="20"/>
          <w:szCs w:val="20"/>
        </w:rPr>
        <w:t>П</w:t>
      </w:r>
      <w:r w:rsidRPr="00623D68">
        <w:rPr>
          <w:rFonts w:ascii="Tahoma" w:hAnsi="Tahoma" w:cs="Tahoma"/>
          <w:sz w:val="20"/>
          <w:szCs w:val="20"/>
        </w:rPr>
        <w:t xml:space="preserve">равил, </w:t>
      </w:r>
      <w:r w:rsidR="00623D68" w:rsidRPr="00623D68">
        <w:rPr>
          <w:rFonts w:ascii="Tahoma" w:hAnsi="Tahoma" w:cs="Tahoma"/>
          <w:sz w:val="20"/>
          <w:szCs w:val="20"/>
        </w:rPr>
        <w:t>повлекших за собой тяжкие последствия (несчастный случай на производстве, авария, катастрофа) либо создававших реальную угрозу их наступления (</w:t>
      </w:r>
      <w:proofErr w:type="gramStart"/>
      <w:r w:rsidR="00623D68" w:rsidRPr="00623D68">
        <w:rPr>
          <w:rFonts w:ascii="Tahoma" w:hAnsi="Tahoma" w:cs="Tahoma"/>
          <w:sz w:val="20"/>
          <w:szCs w:val="20"/>
        </w:rPr>
        <w:t>подпункт  «</w:t>
      </w:r>
      <w:proofErr w:type="gramEnd"/>
      <w:r w:rsidR="00623D68" w:rsidRPr="00623D68">
        <w:rPr>
          <w:rFonts w:ascii="Tahoma" w:hAnsi="Tahoma" w:cs="Tahoma"/>
          <w:sz w:val="20"/>
          <w:szCs w:val="20"/>
        </w:rPr>
        <w:t>д» пункта 6 части 1 статьи 81 Трудового кодекса Российской Федерации), к таким работникам применяется мера дисциплинарной ответственности в виде увольнения.</w:t>
      </w:r>
    </w:p>
    <w:p w14:paraId="4DCA81A6" w14:textId="77777777" w:rsidR="009A5AB1" w:rsidRDefault="009A5AB1" w:rsidP="009A5AB1">
      <w:pPr>
        <w:spacing w:after="0" w:line="240" w:lineRule="auto"/>
        <w:ind w:left="142"/>
        <w:jc w:val="both"/>
        <w:rPr>
          <w:rFonts w:ascii="Tahoma" w:hAnsi="Tahoma" w:cs="Tahoma"/>
          <w:sz w:val="21"/>
          <w:szCs w:val="21"/>
        </w:rPr>
      </w:pPr>
    </w:p>
    <w:p w14:paraId="6CDC8EF9" w14:textId="77777777" w:rsidR="009A5AB1" w:rsidRDefault="009A5AB1" w:rsidP="009A5AB1">
      <w:pPr>
        <w:spacing w:after="0" w:line="240" w:lineRule="auto"/>
        <w:ind w:left="142"/>
        <w:jc w:val="both"/>
        <w:rPr>
          <w:rFonts w:ascii="Tahoma" w:hAnsi="Tahoma" w:cs="Tahoma"/>
          <w:sz w:val="21"/>
          <w:szCs w:val="21"/>
        </w:rPr>
      </w:pPr>
    </w:p>
    <w:p w14:paraId="6465E635" w14:textId="77777777" w:rsidR="009A5AB1" w:rsidRDefault="009A5AB1" w:rsidP="009A5AB1">
      <w:pPr>
        <w:spacing w:after="0" w:line="240" w:lineRule="auto"/>
        <w:ind w:left="142"/>
        <w:jc w:val="both"/>
        <w:rPr>
          <w:rFonts w:ascii="Tahoma" w:hAnsi="Tahoma" w:cs="Tahoma"/>
          <w:sz w:val="21"/>
          <w:szCs w:val="21"/>
        </w:rPr>
      </w:pPr>
    </w:p>
    <w:tbl>
      <w:tblPr>
        <w:tblStyle w:val="a3"/>
        <w:tblW w:w="0" w:type="auto"/>
        <w:tblInd w:w="142" w:type="dxa"/>
        <w:tblLook w:val="04A0" w:firstRow="1" w:lastRow="0" w:firstColumn="1" w:lastColumn="0" w:noHBand="0" w:noVBand="1"/>
      </w:tblPr>
      <w:tblGrid>
        <w:gridCol w:w="591"/>
        <w:gridCol w:w="3344"/>
        <w:gridCol w:w="6118"/>
      </w:tblGrid>
      <w:tr w:rsidR="009A5AB1" w14:paraId="26A8F61C" w14:textId="77777777" w:rsidTr="00C13B1F">
        <w:tc>
          <w:tcPr>
            <w:tcW w:w="591" w:type="dxa"/>
            <w:vAlign w:val="center"/>
          </w:tcPr>
          <w:p w14:paraId="2DD358CA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3344" w:type="dxa"/>
            <w:vAlign w:val="center"/>
          </w:tcPr>
          <w:p w14:paraId="20020A90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Кардинальное правило</w:t>
            </w:r>
          </w:p>
        </w:tc>
        <w:tc>
          <w:tcPr>
            <w:tcW w:w="6118" w:type="dxa"/>
            <w:vAlign w:val="center"/>
          </w:tcPr>
          <w:p w14:paraId="095BED3D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9A5AB1" w14:paraId="3770C371" w14:textId="77777777" w:rsidTr="00C13B1F">
        <w:tc>
          <w:tcPr>
            <w:tcW w:w="591" w:type="dxa"/>
            <w:vAlign w:val="center"/>
          </w:tcPr>
          <w:p w14:paraId="3AF64572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3344" w:type="dxa"/>
            <w:vAlign w:val="center"/>
          </w:tcPr>
          <w:p w14:paraId="14D305E0" w14:textId="354318C7" w:rsidR="009A5AB1" w:rsidRPr="00133158" w:rsidRDefault="009A5AB1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 xml:space="preserve">Работникам </w:t>
            </w: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запрещается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A5525A">
              <w:rPr>
                <w:rFonts w:ascii="Tahoma" w:hAnsi="Tahoma" w:cs="Tahoma"/>
                <w:sz w:val="20"/>
                <w:szCs w:val="20"/>
              </w:rPr>
              <w:t>работать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на высоте без использования страховочной привязи.</w:t>
            </w:r>
          </w:p>
        </w:tc>
        <w:tc>
          <w:tcPr>
            <w:tcW w:w="6118" w:type="dxa"/>
            <w:vAlign w:val="center"/>
          </w:tcPr>
          <w:p w14:paraId="7E952595" w14:textId="77777777" w:rsidR="009A5AB1" w:rsidRPr="00133158" w:rsidRDefault="009A5AB1" w:rsidP="00A13078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Нарушением настоящего правила является неприменение работниками страховочной привязи, страховочных канатов и других средств индивидуальной и коллективной защиты при работе на высоте.</w:t>
            </w:r>
          </w:p>
          <w:p w14:paraId="3ACFC2B6" w14:textId="77777777" w:rsidR="009A5AB1" w:rsidRPr="00133158" w:rsidRDefault="009A5AB1" w:rsidP="00A13078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Страховочная привязь – это компонент страховочной системы для охвата тела с целью предотвращения от падения. Страховочная привязь может включать соединительные стропы, пряжки и другие элементы, закрепленные соответствующим образом для поддержки всего тела человека и для удержания тела во время падения и после него (ГОСТ Р EH 361-2008).</w:t>
            </w:r>
          </w:p>
          <w:p w14:paraId="77FDD26F" w14:textId="77777777" w:rsidR="009A5AB1" w:rsidRDefault="009A5AB1" w:rsidP="00A13078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Применение страховочной привязи – работник в страховочной привязи соединен с неподвижной конструкцией предохранительным стропом.</w:t>
            </w:r>
          </w:p>
          <w:p w14:paraId="4F6D8414" w14:textId="3B0085D5" w:rsidR="00C20FB6" w:rsidRPr="00C20FB6" w:rsidRDefault="00C20FB6" w:rsidP="00A13078">
            <w:pPr>
              <w:spacing w:after="0" w:line="240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C20FB6">
              <w:rPr>
                <w:rFonts w:ascii="Tahoma" w:hAnsi="Tahoma" w:cs="Tahoma"/>
                <w:b/>
                <w:bCs/>
                <w:sz w:val="20"/>
                <w:szCs w:val="20"/>
              </w:rPr>
              <w:t>Лицами, ответственными за соблюдение настоящего правила, являются работники Общества, непосредственно выполняющие работы на высоте.</w:t>
            </w:r>
          </w:p>
        </w:tc>
      </w:tr>
      <w:tr w:rsidR="009A5AB1" w14:paraId="4316328A" w14:textId="77777777" w:rsidTr="00C13B1F">
        <w:tc>
          <w:tcPr>
            <w:tcW w:w="591" w:type="dxa"/>
            <w:vAlign w:val="center"/>
          </w:tcPr>
          <w:p w14:paraId="7C068729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3344" w:type="dxa"/>
            <w:vAlign w:val="center"/>
          </w:tcPr>
          <w:p w14:paraId="217C2A2E" w14:textId="5EC871D7" w:rsidR="009A5AB1" w:rsidRPr="00133158" w:rsidRDefault="009A5AB1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 xml:space="preserve">Работникам </w:t>
            </w: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запрещается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выполнять погрузочно-разгрузочные работы, работы по перемещению груза при нахождении людей</w:t>
            </w:r>
            <w:r w:rsidR="00A5525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133158">
              <w:rPr>
                <w:rFonts w:ascii="Tahoma" w:hAnsi="Tahoma" w:cs="Tahoma"/>
                <w:sz w:val="20"/>
                <w:szCs w:val="20"/>
              </w:rPr>
              <w:t>в опасной близости.</w:t>
            </w:r>
          </w:p>
        </w:tc>
        <w:tc>
          <w:tcPr>
            <w:tcW w:w="6118" w:type="dxa"/>
            <w:vAlign w:val="center"/>
          </w:tcPr>
          <w:p w14:paraId="6E915E51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Нарушением настоящего правила является совершение следующих действий:</w:t>
            </w:r>
          </w:p>
          <w:p w14:paraId="59DC291C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подъем и опускание грузов в автомашину, полувагон и других транспортных средств при нахождении людей в кузове или кабине;</w:t>
            </w:r>
          </w:p>
          <w:p w14:paraId="6E21FAE6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перемещение груза краном, оснащенным магнитом, при нахождении в пределах перемещения груза людей;</w:t>
            </w:r>
          </w:p>
          <w:p w14:paraId="28A340B1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подъем, опускание, перемещение груза, установленного вблизи стены, колонны, штабеля, ж/д вагона, станка или другого оборудования, при нахождении людей между поднимаемым грузом и указанными частями здания или оборудованием;</w:t>
            </w:r>
          </w:p>
          <w:p w14:paraId="19F598F3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перемещение краном людей или груза с находящимися на нем людьми;</w:t>
            </w:r>
          </w:p>
          <w:p w14:paraId="7DF96329" w14:textId="3A6326B1" w:rsidR="00C20FB6" w:rsidRPr="00C20FB6" w:rsidRDefault="00C05B6D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="00C20FB6" w:rsidRPr="00C20FB6">
              <w:rPr>
                <w:rFonts w:ascii="Tahoma" w:hAnsi="Tahoma" w:cs="Tahoma"/>
                <w:sz w:val="20"/>
                <w:szCs w:val="20"/>
              </w:rPr>
              <w:t>включение механизмов крана при нахождении людей на кране вне его кабины (на галерее, в машинном помещении, на стреле и т.п.).;</w:t>
            </w:r>
          </w:p>
          <w:p w14:paraId="635E27A2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посадка людей в тару, поднятую краном;</w:t>
            </w:r>
          </w:p>
          <w:p w14:paraId="2E2368EA" w14:textId="77777777" w:rsidR="00C20FB6" w:rsidRPr="00C20FB6" w:rsidRDefault="00C20FB6" w:rsidP="00C20FB6">
            <w:pPr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подъем и опускание стрелы крана без груза при нахождении под ней людей;</w:t>
            </w:r>
            <w:bookmarkStart w:id="0" w:name="_GoBack"/>
            <w:bookmarkEnd w:id="0"/>
          </w:p>
          <w:p w14:paraId="129271F0" w14:textId="77777777" w:rsidR="009A5AB1" w:rsidRDefault="00C20FB6" w:rsidP="00C20FB6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20FB6">
              <w:rPr>
                <w:rFonts w:ascii="Tahoma" w:hAnsi="Tahoma" w:cs="Tahoma"/>
                <w:sz w:val="20"/>
                <w:szCs w:val="20"/>
              </w:rPr>
              <w:t>- нахождение людей под грузом и в опасной зоне его перемещения.</w:t>
            </w:r>
          </w:p>
          <w:p w14:paraId="4A0F2BF5" w14:textId="63CF4A3F" w:rsidR="00C20FB6" w:rsidRPr="00C20FB6" w:rsidRDefault="00C20FB6" w:rsidP="00C20FB6">
            <w:pPr>
              <w:spacing w:after="0" w:line="240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C20FB6">
              <w:rPr>
                <w:rFonts w:ascii="Tahoma" w:hAnsi="Tahoma" w:cs="Tahoma"/>
                <w:b/>
                <w:bCs/>
                <w:sz w:val="20"/>
                <w:szCs w:val="20"/>
              </w:rPr>
              <w:t>Лицами, ответственными за соблюдение настоящего правила, являются специалисты, ответственные за безопасное производство работ кранами, машинисты кранов (крановщики), стропальщики.</w:t>
            </w:r>
          </w:p>
        </w:tc>
      </w:tr>
      <w:tr w:rsidR="009A5AB1" w14:paraId="4F3A489B" w14:textId="77777777" w:rsidTr="00C13B1F">
        <w:tc>
          <w:tcPr>
            <w:tcW w:w="591" w:type="dxa"/>
            <w:vAlign w:val="center"/>
          </w:tcPr>
          <w:p w14:paraId="459DBE7C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3344" w:type="dxa"/>
            <w:vAlign w:val="center"/>
          </w:tcPr>
          <w:p w14:paraId="4FA17988" w14:textId="3D41C313" w:rsidR="009A5AB1" w:rsidRPr="00133158" w:rsidRDefault="009A5AB1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 xml:space="preserve">Работникам </w:t>
            </w: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запрещается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производить ремонт и обслуживание </w:t>
            </w:r>
            <w:r w:rsidR="00C20FB6" w:rsidRPr="00C20FB6">
              <w:rPr>
                <w:rFonts w:ascii="Tahoma" w:hAnsi="Tahoma" w:cs="Tahoma"/>
                <w:sz w:val="20"/>
                <w:szCs w:val="20"/>
              </w:rPr>
              <w:t>действующего оборудования без его отключения от коммуникаций, установки блокировки источников энергии.</w:t>
            </w:r>
          </w:p>
        </w:tc>
        <w:tc>
          <w:tcPr>
            <w:tcW w:w="6118" w:type="dxa"/>
            <w:vAlign w:val="center"/>
          </w:tcPr>
          <w:p w14:paraId="7CC4C19E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Нарушением настоящего правила является совершение следующих действий:</w:t>
            </w:r>
          </w:p>
          <w:p w14:paraId="2344D684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 xml:space="preserve">- уборка материала вручную из-под головных, хвостовых и отклоняющих барабанов конвейеров и другого оборудования; </w:t>
            </w:r>
          </w:p>
          <w:p w14:paraId="22E65335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выполнение ремонтных работ, работ по обслуживанию при работающем оборудовании без отключения от источников энергии и установленной блокировки/изоляции источника энергии;</w:t>
            </w:r>
          </w:p>
          <w:p w14:paraId="7912D624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нахождение рядом с работающим оборудованием со снятым/неисправным или частично отсутствующим ограждением;</w:t>
            </w:r>
          </w:p>
          <w:p w14:paraId="62AE24A1" w14:textId="4D9DAD78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снятие ограждений (защитных кожухов) с оборудования, находящегося в работе;</w:t>
            </w:r>
          </w:p>
          <w:p w14:paraId="79D80703" w14:textId="77777777" w:rsid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пуск в работу оборудования со снятым или неисправным ограждением.</w:t>
            </w:r>
          </w:p>
          <w:p w14:paraId="4BD2F7A7" w14:textId="77777777" w:rsidR="009A5AB1" w:rsidRDefault="009A5AB1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lastRenderedPageBreak/>
              <w:t>Изоляция источника энергии – процедура обеспечения безопасности работника от опасного воздействия любого вида энергии при обслуживании и эксплуатации оборудования, в отключенном состоянии.</w:t>
            </w:r>
          </w:p>
          <w:p w14:paraId="684F8F53" w14:textId="2A0EF1DF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901B32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Лицами, ответственными за соблюдение настоящего правила, являются работники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Общества</w:t>
            </w:r>
            <w:r w:rsidRPr="00901B32"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  <w:tr w:rsidR="009A5AB1" w14:paraId="2828A149" w14:textId="77777777" w:rsidTr="00C13B1F">
        <w:tc>
          <w:tcPr>
            <w:tcW w:w="591" w:type="dxa"/>
            <w:vAlign w:val="center"/>
          </w:tcPr>
          <w:p w14:paraId="0A00455E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lastRenderedPageBreak/>
              <w:t>4</w:t>
            </w:r>
          </w:p>
        </w:tc>
        <w:tc>
          <w:tcPr>
            <w:tcW w:w="3344" w:type="dxa"/>
            <w:vAlign w:val="center"/>
          </w:tcPr>
          <w:p w14:paraId="4771DF92" w14:textId="77777777" w:rsidR="009A5AB1" w:rsidRPr="00133158" w:rsidRDefault="009A5AB1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 xml:space="preserve">Работникам </w:t>
            </w: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запрещается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проведение работ в электроустановках и на электрооборудовании, находящихся под напряжением.</w:t>
            </w:r>
          </w:p>
        </w:tc>
        <w:tc>
          <w:tcPr>
            <w:tcW w:w="6118" w:type="dxa"/>
            <w:vAlign w:val="center"/>
          </w:tcPr>
          <w:p w14:paraId="44259653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Нарушением настоящего правила является совершение следующих действий:</w:t>
            </w:r>
          </w:p>
          <w:p w14:paraId="7104D2B4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проведение работ без необходимых отключений и принятия мер, препятствующих подаче напряжения на место работы.</w:t>
            </w:r>
          </w:p>
          <w:p w14:paraId="7C33D226" w14:textId="77777777" w:rsidR="009A5AB1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проведение работ без соблюдения мер, обеспечивающих безопасность работ без снятия напряжения и работ, выполняемых в порядке текущей эксплуатации.</w:t>
            </w:r>
          </w:p>
          <w:p w14:paraId="769AB542" w14:textId="5B6AB038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901B32">
              <w:rPr>
                <w:rFonts w:ascii="Tahoma" w:hAnsi="Tahoma" w:cs="Tahoma"/>
                <w:b/>
                <w:bCs/>
                <w:sz w:val="20"/>
                <w:szCs w:val="20"/>
              </w:rPr>
              <w:t>Лицами, ответственными за соблюдение настоящего правила, являются работники, занятые техническим обслуживанием электроустановок и электрооборудования, проводящие оперативные переключения, организующие и выполняющих в электроустановках строительные, монтажные, наладочные, ремонтные работы, испытания и измерения.</w:t>
            </w:r>
          </w:p>
        </w:tc>
      </w:tr>
      <w:tr w:rsidR="009A5AB1" w14:paraId="5F15C4B0" w14:textId="77777777" w:rsidTr="00C13B1F">
        <w:tc>
          <w:tcPr>
            <w:tcW w:w="591" w:type="dxa"/>
            <w:vAlign w:val="center"/>
          </w:tcPr>
          <w:p w14:paraId="39C02E2F" w14:textId="77777777" w:rsidR="009A5AB1" w:rsidRPr="00133158" w:rsidRDefault="009A5AB1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3344" w:type="dxa"/>
            <w:vAlign w:val="center"/>
          </w:tcPr>
          <w:p w14:paraId="1CB8918D" w14:textId="7250F0F7" w:rsidR="009A5AB1" w:rsidRPr="00133158" w:rsidRDefault="009A5AB1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133158">
              <w:rPr>
                <w:rFonts w:ascii="Tahoma" w:hAnsi="Tahoma" w:cs="Tahoma"/>
                <w:b/>
                <w:bCs/>
                <w:sz w:val="20"/>
                <w:szCs w:val="20"/>
              </w:rPr>
              <w:t>Запрещается</w:t>
            </w:r>
            <w:r w:rsidRPr="00133158">
              <w:rPr>
                <w:rFonts w:ascii="Tahoma" w:hAnsi="Tahoma" w:cs="Tahoma"/>
                <w:sz w:val="20"/>
                <w:szCs w:val="20"/>
              </w:rPr>
              <w:t xml:space="preserve"> перевозка и проезд людей на транспортных средствах, не предназначенных для этих целей</w:t>
            </w:r>
            <w:r w:rsidR="00C20FB6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6118" w:type="dxa"/>
            <w:vAlign w:val="center"/>
          </w:tcPr>
          <w:p w14:paraId="171EB820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Нарушением настоящего правила является совершение следующих действий:</w:t>
            </w:r>
          </w:p>
          <w:p w14:paraId="108A5B4D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перевозка транспортными средствами людей вне специально предусмотренных и оборудованных для этих целей ТС;</w:t>
            </w:r>
          </w:p>
          <w:p w14:paraId="26DD4AE0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начинать движение транспортного средства, не убедившись в отсутствии работников в зоне действия ТС;</w:t>
            </w:r>
          </w:p>
          <w:p w14:paraId="780CCA76" w14:textId="77777777" w:rsidR="00901B32" w:rsidRPr="00901B32" w:rsidRDefault="00901B32" w:rsidP="00901B3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01B32">
              <w:rPr>
                <w:rFonts w:ascii="Tahoma" w:hAnsi="Tahoma" w:cs="Tahoma"/>
                <w:sz w:val="20"/>
                <w:szCs w:val="20"/>
              </w:rPr>
              <w:t>- использовать транспортное средство, не предусмотренное для перевозки людей в качестве средства передвижения работников.</w:t>
            </w:r>
          </w:p>
          <w:p w14:paraId="2969E8D4" w14:textId="6210A662" w:rsidR="009A5AB1" w:rsidRPr="00901B32" w:rsidRDefault="00901B32" w:rsidP="00901B32">
            <w:pPr>
              <w:spacing w:after="120" w:line="240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901B32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Лицами, ответственными за соблюдение настоящего правила, являются работники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Общества</w:t>
            </w:r>
            <w:r w:rsidRPr="00901B32"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  <w:tr w:rsidR="00F71246" w14:paraId="2F313C3F" w14:textId="77777777" w:rsidTr="00F71246">
        <w:trPr>
          <w:trHeight w:val="3221"/>
        </w:trPr>
        <w:tc>
          <w:tcPr>
            <w:tcW w:w="591" w:type="dxa"/>
            <w:vAlign w:val="center"/>
          </w:tcPr>
          <w:p w14:paraId="059D2381" w14:textId="0EE1184D" w:rsidR="00F71246" w:rsidRPr="00133158" w:rsidRDefault="00F71246" w:rsidP="00A13078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3344" w:type="dxa"/>
            <w:vAlign w:val="center"/>
          </w:tcPr>
          <w:p w14:paraId="7867C841" w14:textId="41D1BC90" w:rsidR="00F71246" w:rsidRPr="00F71246" w:rsidRDefault="00F71246" w:rsidP="00A13078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Работникам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запрещается </w:t>
            </w:r>
            <w:r>
              <w:rPr>
                <w:rFonts w:ascii="Tahoma" w:hAnsi="Tahoma" w:cs="Tahoma"/>
                <w:sz w:val="20"/>
                <w:szCs w:val="20"/>
              </w:rPr>
              <w:t xml:space="preserve">производство работ в выработках с незакрепленной и/или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необобранной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 xml:space="preserve"> кровлей.</w:t>
            </w:r>
          </w:p>
        </w:tc>
        <w:tc>
          <w:tcPr>
            <w:tcW w:w="6118" w:type="dxa"/>
            <w:vAlign w:val="center"/>
          </w:tcPr>
          <w:p w14:paraId="3C37D7AF" w14:textId="77777777" w:rsidR="00F71246" w:rsidRPr="00F71246" w:rsidRDefault="00F71246" w:rsidP="00F71246">
            <w:pPr>
              <w:spacing w:after="0" w:line="240" w:lineRule="auto"/>
              <w:jc w:val="both"/>
              <w:rPr>
                <w:rFonts w:ascii="Tahoma" w:hAnsi="Tahoma" w:cs="Tahoma"/>
                <w:iCs/>
                <w:sz w:val="20"/>
                <w:szCs w:val="20"/>
              </w:rPr>
            </w:pPr>
            <w:r w:rsidRPr="00F71246">
              <w:rPr>
                <w:rFonts w:ascii="Tahoma" w:hAnsi="Tahoma" w:cs="Tahoma"/>
                <w:iCs/>
                <w:sz w:val="20"/>
                <w:szCs w:val="20"/>
              </w:rPr>
              <w:t>Нарушением настоящего правила является совершение следующих действий:</w:t>
            </w:r>
          </w:p>
          <w:p w14:paraId="455A1A8F" w14:textId="77777777" w:rsidR="00F71246" w:rsidRPr="00F71246" w:rsidRDefault="00F71246" w:rsidP="00F71246">
            <w:pPr>
              <w:spacing w:after="0" w:line="240" w:lineRule="auto"/>
              <w:jc w:val="both"/>
              <w:rPr>
                <w:rFonts w:ascii="Tahoma" w:hAnsi="Tahoma" w:cs="Tahoma"/>
                <w:iCs/>
                <w:sz w:val="20"/>
                <w:szCs w:val="20"/>
              </w:rPr>
            </w:pPr>
            <w:r w:rsidRPr="00F71246">
              <w:rPr>
                <w:rFonts w:ascii="Tahoma" w:hAnsi="Tahoma" w:cs="Tahoma"/>
                <w:iCs/>
                <w:sz w:val="20"/>
                <w:szCs w:val="20"/>
              </w:rPr>
              <w:t xml:space="preserve">Производство работ в выработках с незакрепленной и/или </w:t>
            </w:r>
            <w:proofErr w:type="spellStart"/>
            <w:r w:rsidRPr="00F71246">
              <w:rPr>
                <w:rFonts w:ascii="Tahoma" w:hAnsi="Tahoma" w:cs="Tahoma"/>
                <w:iCs/>
                <w:sz w:val="20"/>
                <w:szCs w:val="20"/>
              </w:rPr>
              <w:t>необобранной</w:t>
            </w:r>
            <w:proofErr w:type="spellEnd"/>
            <w:r w:rsidRPr="00F71246">
              <w:rPr>
                <w:rFonts w:ascii="Tahoma" w:hAnsi="Tahoma" w:cs="Tahoma"/>
                <w:iCs/>
                <w:sz w:val="20"/>
                <w:szCs w:val="20"/>
              </w:rPr>
              <w:t xml:space="preserve"> кровлей, при наличии отслоившихся кусков горной массы или закладочного бетона.</w:t>
            </w:r>
          </w:p>
          <w:p w14:paraId="6A19A313" w14:textId="77777777" w:rsidR="00F71246" w:rsidRPr="00F71246" w:rsidRDefault="00F71246" w:rsidP="00F71246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71246">
              <w:rPr>
                <w:rFonts w:ascii="Tahoma" w:hAnsi="Tahoma" w:cs="Tahoma"/>
                <w:sz w:val="20"/>
                <w:szCs w:val="20"/>
              </w:rPr>
              <w:t>Незакрепленная кровля – отсутствие крепи в местах геологических нарушений.</w:t>
            </w:r>
          </w:p>
          <w:p w14:paraId="7491EDEF" w14:textId="77777777" w:rsidR="00F71246" w:rsidRPr="00F71246" w:rsidRDefault="00F71246" w:rsidP="00F71246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F71246">
              <w:rPr>
                <w:rFonts w:ascii="Tahoma" w:hAnsi="Tahoma" w:cs="Tahoma"/>
                <w:sz w:val="20"/>
                <w:szCs w:val="20"/>
              </w:rPr>
              <w:t>Необобранная</w:t>
            </w:r>
            <w:proofErr w:type="spellEnd"/>
            <w:r w:rsidRPr="00F71246">
              <w:rPr>
                <w:rFonts w:ascii="Tahoma" w:hAnsi="Tahoma" w:cs="Tahoma"/>
                <w:sz w:val="20"/>
                <w:szCs w:val="20"/>
              </w:rPr>
              <w:t xml:space="preserve"> кровля – наличие в кровле заколов, отслоившихся кусков горной массы или закладочного бетона.</w:t>
            </w:r>
          </w:p>
          <w:p w14:paraId="407A4EE3" w14:textId="4B3A623B" w:rsidR="00F71246" w:rsidRPr="00F71246" w:rsidRDefault="00F71246" w:rsidP="00901B32">
            <w:pPr>
              <w:spacing w:after="0" w:line="240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F71246">
              <w:rPr>
                <w:rFonts w:ascii="Tahoma" w:hAnsi="Tahoma" w:cs="Tahoma"/>
                <w:b/>
                <w:sz w:val="20"/>
                <w:szCs w:val="20"/>
              </w:rPr>
              <w:t>Лицами, ответственными за соблюдение настоящего правила, являются работники рудников, либо других подразделений, исполняющие свои функциональные обязанности в подземных выработках.</w:t>
            </w:r>
          </w:p>
        </w:tc>
      </w:tr>
    </w:tbl>
    <w:p w14:paraId="61276C34" w14:textId="77777777" w:rsidR="009A5AB1" w:rsidRDefault="009A5AB1" w:rsidP="009A5AB1">
      <w:pPr>
        <w:spacing w:after="0" w:line="240" w:lineRule="auto"/>
        <w:ind w:left="1276"/>
        <w:jc w:val="both"/>
        <w:rPr>
          <w:rFonts w:ascii="Tahoma" w:hAnsi="Tahoma" w:cs="Tahoma"/>
          <w:sz w:val="21"/>
          <w:szCs w:val="21"/>
        </w:rPr>
      </w:pPr>
    </w:p>
    <w:p w14:paraId="406EDFAE" w14:textId="77777777" w:rsidR="009A5AB1" w:rsidRDefault="009A5AB1" w:rsidP="009A5AB1">
      <w:pPr>
        <w:spacing w:after="0" w:line="240" w:lineRule="auto"/>
        <w:ind w:left="1276"/>
        <w:jc w:val="both"/>
        <w:rPr>
          <w:rFonts w:ascii="Tahoma" w:hAnsi="Tahoma" w:cs="Tahoma"/>
          <w:sz w:val="21"/>
          <w:szCs w:val="21"/>
        </w:rPr>
      </w:pPr>
    </w:p>
    <w:p w14:paraId="54E5038D" w14:textId="77777777" w:rsidR="000776ED" w:rsidRDefault="000776ED"/>
    <w:sectPr w:rsidR="000776ED" w:rsidSect="00824895">
      <w:footerReference w:type="default" r:id="rId10"/>
      <w:pgSz w:w="11906" w:h="16838"/>
      <w:pgMar w:top="567" w:right="850" w:bottom="1134" w:left="85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D0ACE7" w14:textId="77777777" w:rsidR="00DA2755" w:rsidRDefault="00DA2755" w:rsidP="00824895">
      <w:pPr>
        <w:spacing w:after="0" w:line="240" w:lineRule="auto"/>
      </w:pPr>
      <w:r>
        <w:separator/>
      </w:r>
    </w:p>
  </w:endnote>
  <w:endnote w:type="continuationSeparator" w:id="0">
    <w:p w14:paraId="003AE4BE" w14:textId="77777777" w:rsidR="00DA2755" w:rsidRDefault="00DA2755" w:rsidP="00824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8625012"/>
      <w:docPartObj>
        <w:docPartGallery w:val="Page Numbers (Bottom of Page)"/>
        <w:docPartUnique/>
      </w:docPartObj>
    </w:sdtPr>
    <w:sdtEndPr>
      <w:rPr>
        <w:rFonts w:ascii="Tahoma" w:hAnsi="Tahoma" w:cs="Tahoma"/>
        <w:sz w:val="24"/>
        <w:szCs w:val="24"/>
      </w:rPr>
    </w:sdtEndPr>
    <w:sdtContent>
      <w:p w14:paraId="33BE414D" w14:textId="3886BD45" w:rsidR="00824895" w:rsidRPr="00824895" w:rsidRDefault="00824895">
        <w:pPr>
          <w:pStyle w:val="ad"/>
          <w:jc w:val="right"/>
          <w:rPr>
            <w:rFonts w:ascii="Tahoma" w:hAnsi="Tahoma" w:cs="Tahoma"/>
            <w:sz w:val="24"/>
            <w:szCs w:val="24"/>
          </w:rPr>
        </w:pPr>
        <w:r w:rsidRPr="00824895">
          <w:rPr>
            <w:rFonts w:ascii="Tahoma" w:hAnsi="Tahoma" w:cs="Tahoma"/>
            <w:sz w:val="24"/>
            <w:szCs w:val="24"/>
          </w:rPr>
          <w:fldChar w:fldCharType="begin"/>
        </w:r>
        <w:r w:rsidRPr="00824895">
          <w:rPr>
            <w:rFonts w:ascii="Tahoma" w:hAnsi="Tahoma" w:cs="Tahoma"/>
            <w:sz w:val="24"/>
            <w:szCs w:val="24"/>
          </w:rPr>
          <w:instrText>PAGE   \* MERGEFORMAT</w:instrText>
        </w:r>
        <w:r w:rsidRPr="00824895">
          <w:rPr>
            <w:rFonts w:ascii="Tahoma" w:hAnsi="Tahoma" w:cs="Tahoma"/>
            <w:sz w:val="24"/>
            <w:szCs w:val="24"/>
          </w:rPr>
          <w:fldChar w:fldCharType="separate"/>
        </w:r>
        <w:r>
          <w:rPr>
            <w:rFonts w:ascii="Tahoma" w:hAnsi="Tahoma" w:cs="Tahoma"/>
            <w:noProof/>
            <w:sz w:val="24"/>
            <w:szCs w:val="24"/>
          </w:rPr>
          <w:t>3</w:t>
        </w:r>
        <w:r w:rsidRPr="00824895">
          <w:rPr>
            <w:rFonts w:ascii="Tahoma" w:hAnsi="Tahoma" w:cs="Tahoma"/>
            <w:sz w:val="24"/>
            <w:szCs w:val="24"/>
          </w:rPr>
          <w:fldChar w:fldCharType="end"/>
        </w:r>
      </w:p>
    </w:sdtContent>
  </w:sdt>
  <w:p w14:paraId="369D53D3" w14:textId="77777777" w:rsidR="00824895" w:rsidRDefault="00824895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2C9B63" w14:textId="77777777" w:rsidR="00DA2755" w:rsidRDefault="00DA2755" w:rsidP="00824895">
      <w:pPr>
        <w:spacing w:after="0" w:line="240" w:lineRule="auto"/>
      </w:pPr>
      <w:r>
        <w:separator/>
      </w:r>
    </w:p>
  </w:footnote>
  <w:footnote w:type="continuationSeparator" w:id="0">
    <w:p w14:paraId="3F2D5C12" w14:textId="77777777" w:rsidR="00DA2755" w:rsidRDefault="00DA2755" w:rsidP="0082489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7BCE"/>
    <w:rsid w:val="000776ED"/>
    <w:rsid w:val="00316A36"/>
    <w:rsid w:val="00623D68"/>
    <w:rsid w:val="006A18D7"/>
    <w:rsid w:val="006E4A02"/>
    <w:rsid w:val="00824895"/>
    <w:rsid w:val="00901B32"/>
    <w:rsid w:val="009A5AB1"/>
    <w:rsid w:val="00A5525A"/>
    <w:rsid w:val="00AD189A"/>
    <w:rsid w:val="00BA1844"/>
    <w:rsid w:val="00C05B6D"/>
    <w:rsid w:val="00C13B1F"/>
    <w:rsid w:val="00C20FB6"/>
    <w:rsid w:val="00C57BCE"/>
    <w:rsid w:val="00CB28A0"/>
    <w:rsid w:val="00DA2755"/>
    <w:rsid w:val="00F23418"/>
    <w:rsid w:val="00F369CE"/>
    <w:rsid w:val="00F51C11"/>
    <w:rsid w:val="00F71246"/>
    <w:rsid w:val="00FB5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A509B"/>
  <w15:chartTrackingRefBased/>
  <w15:docId w15:val="{FFD33051-7510-49BB-AD70-0F256CC78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5AB1"/>
    <w:pPr>
      <w:spacing w:after="200" w:line="276" w:lineRule="auto"/>
    </w:pPr>
  </w:style>
  <w:style w:type="paragraph" w:styleId="2">
    <w:name w:val="heading 2"/>
    <w:basedOn w:val="a"/>
    <w:next w:val="a"/>
    <w:link w:val="20"/>
    <w:qFormat/>
    <w:rsid w:val="009A5AB1"/>
    <w:pPr>
      <w:keepNext/>
      <w:spacing w:before="240" w:after="60" w:line="240" w:lineRule="auto"/>
      <w:outlineLvl w:val="1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A5AB1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table" w:styleId="a3">
    <w:name w:val="Table Grid"/>
    <w:basedOn w:val="a1"/>
    <w:uiPriority w:val="39"/>
    <w:rsid w:val="009A5A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unhideWhenUsed/>
    <w:rsid w:val="006A18D7"/>
    <w:pPr>
      <w:spacing w:after="0" w:line="240" w:lineRule="auto"/>
      <w:ind w:firstLine="56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6A18D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annotation reference"/>
    <w:basedOn w:val="a0"/>
    <w:uiPriority w:val="99"/>
    <w:semiHidden/>
    <w:unhideWhenUsed/>
    <w:rsid w:val="00CB28A0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CB28A0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CB28A0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CB28A0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CB28A0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B28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B28A0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824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24895"/>
  </w:style>
  <w:style w:type="paragraph" w:styleId="ad">
    <w:name w:val="footer"/>
    <w:basedOn w:val="a"/>
    <w:link w:val="ae"/>
    <w:uiPriority w:val="99"/>
    <w:unhideWhenUsed/>
    <w:rsid w:val="00824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248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8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2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991</Words>
  <Characters>5652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Беззубцева Дарья Витальевна</dc:creator>
  <cp:keywords/>
  <dc:description/>
  <cp:lastModifiedBy>Попкова Екатерина Александровна</cp:lastModifiedBy>
  <cp:revision>5</cp:revision>
  <cp:lastPrinted>2022-06-03T04:30:00Z</cp:lastPrinted>
  <dcterms:created xsi:type="dcterms:W3CDTF">2022-05-26T07:24:00Z</dcterms:created>
  <dcterms:modified xsi:type="dcterms:W3CDTF">2022-06-03T04:30:00Z</dcterms:modified>
</cp:coreProperties>
</file>